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F" w:rsidRPr="008F76CF" w:rsidRDefault="008F76CF" w:rsidP="008F76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 xml:space="preserve">PROJETO DE LEI ORDINÁRIO </w:t>
      </w:r>
      <w:proofErr w:type="spellStart"/>
      <w:r w:rsidRPr="008F76CF">
        <w:rPr>
          <w:rFonts w:ascii="Arial" w:hAnsi="Arial" w:cs="Arial"/>
          <w:sz w:val="24"/>
          <w:szCs w:val="24"/>
        </w:rPr>
        <w:t>Nº__</w:t>
      </w:r>
      <w:proofErr w:type="spellEnd"/>
      <w:r w:rsidRPr="008F76CF">
        <w:rPr>
          <w:rFonts w:ascii="Arial" w:hAnsi="Arial" w:cs="Arial"/>
          <w:sz w:val="24"/>
          <w:szCs w:val="24"/>
        </w:rPr>
        <w:t>, DE 2018.</w:t>
      </w:r>
    </w:p>
    <w:p w:rsidR="008F76CF" w:rsidRPr="008F76CF" w:rsidRDefault="008F76CF" w:rsidP="008F76CF">
      <w:pPr>
        <w:spacing w:line="360" w:lineRule="auto"/>
        <w:ind w:left="3969" w:firstLine="279"/>
        <w:jc w:val="both"/>
        <w:rPr>
          <w:rFonts w:ascii="Arial" w:hAnsi="Arial" w:cs="Arial"/>
          <w:sz w:val="24"/>
          <w:szCs w:val="24"/>
        </w:rPr>
      </w:pPr>
    </w:p>
    <w:p w:rsidR="008F76CF" w:rsidRPr="008F76CF" w:rsidRDefault="008F76CF" w:rsidP="008F76CF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Altera</w:t>
      </w:r>
      <w:proofErr w:type="gramEnd"/>
      <w:r>
        <w:rPr>
          <w:rFonts w:ascii="Arial" w:hAnsi="Arial" w:cs="Arial"/>
          <w:sz w:val="24"/>
          <w:szCs w:val="24"/>
        </w:rPr>
        <w:t xml:space="preserve"> a alínea “d” do artigo 35, </w:t>
      </w:r>
      <w:r w:rsidRPr="008F76CF">
        <w:rPr>
          <w:rFonts w:ascii="Arial" w:hAnsi="Arial" w:cs="Arial"/>
          <w:sz w:val="24"/>
          <w:szCs w:val="24"/>
        </w:rPr>
        <w:t>da Lei Complementar Nº 26, de 28 de dezembro de 1998, para inserir</w:t>
      </w:r>
      <w:r>
        <w:rPr>
          <w:rFonts w:ascii="Arial" w:hAnsi="Arial" w:cs="Arial"/>
          <w:sz w:val="24"/>
          <w:szCs w:val="24"/>
        </w:rPr>
        <w:t xml:space="preserve"> o ensino das Constituições Federal e Estadual como disciplina obrigatória da grade do ensino médio.</w:t>
      </w:r>
    </w:p>
    <w:p w:rsidR="008F76CF" w:rsidRPr="008F76CF" w:rsidRDefault="008F76CF" w:rsidP="008F76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A ASSEMBLEIA LEGISLATIVA DO ESTADO DE GOIÁS decreta:</w:t>
      </w:r>
    </w:p>
    <w:p w:rsidR="008F76CF" w:rsidRDefault="008F76CF" w:rsidP="008F76C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76CF" w:rsidRPr="008F76CF" w:rsidRDefault="008F76CF" w:rsidP="008F76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Art. 1º Com a adição do art.35-A altera-se a alínea d, do Art.35 da Lei Complementar Nº 26, de 28 de dezembro de 1998, excluindo-a do rol de disciplinas optativas (parte diversificada do currículo) e incluindo-a no rol de ensino obrigatório. Passando a vigorar com a seguinte redação:</w:t>
      </w:r>
    </w:p>
    <w:p w:rsidR="008F76CF" w:rsidRPr="008F76CF" w:rsidRDefault="008F76CF" w:rsidP="008F76CF">
      <w:pPr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 xml:space="preserve"> “Art. 35-A: a alínea d (referente ao ensino da Constituição Federal, e Estadual- de Goiás), do artigo anterior passa a ser considerada disciplina obrigatória.</w:t>
      </w:r>
    </w:p>
    <w:p w:rsidR="008F76CF" w:rsidRPr="008F76CF" w:rsidRDefault="008F76CF" w:rsidP="008F76CF">
      <w:pPr>
        <w:pStyle w:val="PargrafodaLista"/>
        <w:numPr>
          <w:ilvl w:val="0"/>
          <w:numId w:val="1"/>
        </w:numPr>
        <w:tabs>
          <w:tab w:val="left" w:pos="2410"/>
        </w:tabs>
        <w:spacing w:line="240" w:lineRule="auto"/>
        <w:ind w:left="2410"/>
        <w:jc w:val="both"/>
        <w:rPr>
          <w:rFonts w:ascii="Arial" w:hAnsi="Arial" w:cs="Arial"/>
          <w:sz w:val="24"/>
          <w:szCs w:val="24"/>
        </w:rPr>
      </w:pPr>
      <w:proofErr w:type="gramStart"/>
      <w:r w:rsidRPr="008F76CF">
        <w:rPr>
          <w:rFonts w:ascii="Arial" w:hAnsi="Arial" w:cs="Arial"/>
          <w:sz w:val="24"/>
          <w:szCs w:val="24"/>
        </w:rPr>
        <w:t>Sendo competente para ensinar esta disciplina todo bacharel em curso de Direito, aprovado em concurso ou processo seletivo.”</w:t>
      </w:r>
      <w:proofErr w:type="gramEnd"/>
    </w:p>
    <w:p w:rsidR="008F76CF" w:rsidRPr="008F76CF" w:rsidRDefault="008F76CF" w:rsidP="008F76C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76CF" w:rsidRPr="008F76CF" w:rsidRDefault="008F76CF" w:rsidP="008F76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Art. 2º Esta Lei entra em vigor no início do seguinte ano letivo da data de sua publicação.</w:t>
      </w:r>
    </w:p>
    <w:p w:rsidR="008F76CF" w:rsidRDefault="008F76CF" w:rsidP="008F76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6CF" w:rsidRPr="008F76CF" w:rsidRDefault="008F76CF" w:rsidP="008F76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JUSTIFICATIVA</w:t>
      </w: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Diante da promulgação da Constituição Federal de 1988, que restaurou a democracia no Brasil, encontra-se a vontade de todo um povo que quer a união das classes, a presença das minorias, da conquista dos direitos civis, humanos e da liberdade de expressão.</w:t>
      </w: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lastRenderedPageBreak/>
        <w:t xml:space="preserve">O objetivo deste projeto de lei é expandir a noção cívica dos estudantes, ensinando-lhes sobre seus direitos como cidadãos. Ao completar 16 (dezesseis) anos o jovem brasileiro tem a faculdade de tirar seu título de eleitor e exercer seu direito como membro ativo da sociedade, escolhendo o seu representante político através do voto. </w:t>
      </w: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Dessa forma faz-se necessária uma compreensão do mundo jurídico e organizacional do país e do Estado. Esse jovem estudante, assim, poderá ter uma base educacional sólida ao cursar o ensino médio, onde compreenderá a importância de ser um cidadão consciente.</w:t>
      </w: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 xml:space="preserve">Ademais, </w:t>
      </w:r>
      <w:proofErr w:type="gramStart"/>
      <w:r w:rsidRPr="008F76CF">
        <w:rPr>
          <w:rFonts w:ascii="Arial" w:hAnsi="Arial" w:cs="Arial"/>
          <w:sz w:val="24"/>
          <w:szCs w:val="24"/>
        </w:rPr>
        <w:t>será</w:t>
      </w:r>
      <w:proofErr w:type="gramEnd"/>
      <w:r w:rsidRPr="008F76CF">
        <w:rPr>
          <w:rFonts w:ascii="Arial" w:hAnsi="Arial" w:cs="Arial"/>
          <w:sz w:val="24"/>
          <w:szCs w:val="24"/>
        </w:rPr>
        <w:t xml:space="preserve"> capaz de conhecer seus direitos e deveres, presentes nos dispositivos constitucionais.</w:t>
      </w: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 xml:space="preserve">É evidente, a necessidade de conhecer-se o Direito Constitucional por todo e qualquer cidadão, já que é esta Carta Magna, a regente da vida em sociedade. O cidadão não pode alegar como </w:t>
      </w:r>
      <w:proofErr w:type="spellStart"/>
      <w:r w:rsidRPr="008F76CF">
        <w:rPr>
          <w:rFonts w:ascii="Arial" w:hAnsi="Arial" w:cs="Arial"/>
          <w:sz w:val="24"/>
          <w:szCs w:val="24"/>
        </w:rPr>
        <w:t>excusa</w:t>
      </w:r>
      <w:proofErr w:type="spellEnd"/>
      <w:r w:rsidRPr="008F76CF">
        <w:rPr>
          <w:rFonts w:ascii="Arial" w:hAnsi="Arial" w:cs="Arial"/>
          <w:sz w:val="24"/>
          <w:szCs w:val="24"/>
        </w:rPr>
        <w:t xml:space="preserve"> o desconhecimento da lei em suas ações, contudo, nem sempre de fato conhece as leis regentes de sua vida, mesmo embora, devesse.</w:t>
      </w: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Portanto, tal alteração legal traria o acesso direto e imediato ao conhecimento dos textos constitucionais, tanto estaduais quanto federais. O que proporcionaria uma formação cívica dos alunos, preparando-os de melhor forma, para a vida cidadã.</w:t>
      </w:r>
    </w:p>
    <w:p w:rsidR="008F76CF" w:rsidRPr="008F76CF" w:rsidRDefault="008F76CF" w:rsidP="008F76CF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F76CF" w:rsidRPr="008F76CF" w:rsidRDefault="008F76CF" w:rsidP="008F76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LEGISLAÇÃO CITADA</w:t>
      </w:r>
    </w:p>
    <w:p w:rsid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 xml:space="preserve">Lei Complementar Nº 26, de 28 de dezembro de </w:t>
      </w:r>
      <w:proofErr w:type="gramStart"/>
      <w:r w:rsidRPr="008F76CF">
        <w:rPr>
          <w:rFonts w:ascii="Arial" w:hAnsi="Arial" w:cs="Arial"/>
          <w:sz w:val="24"/>
          <w:szCs w:val="24"/>
        </w:rPr>
        <w:t>1998,</w:t>
      </w:r>
      <w:proofErr w:type="gramEnd"/>
      <w:r w:rsidRPr="008F76CF">
        <w:rPr>
          <w:rFonts w:ascii="Arial" w:hAnsi="Arial" w:cs="Arial"/>
          <w:sz w:val="24"/>
          <w:szCs w:val="24"/>
        </w:rPr>
        <w:t>estabelece as diretrizes e bases do Sistema Educativo do Estado de Goiás.</w:t>
      </w: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76CF" w:rsidRDefault="008F76CF" w:rsidP="008F76CF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  <w:sectPr w:rsidR="008F76CF" w:rsidSect="008F76CF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8F76CF" w:rsidRPr="008F76CF" w:rsidRDefault="008F76CF" w:rsidP="008F76CF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lastRenderedPageBreak/>
        <w:t>Denise Leal</w:t>
      </w:r>
    </w:p>
    <w:p w:rsidR="008F76CF" w:rsidRPr="008F76CF" w:rsidRDefault="008F76CF" w:rsidP="008F76CF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Deputada Estadual</w:t>
      </w:r>
    </w:p>
    <w:p w:rsidR="008F76CF" w:rsidRPr="008F76CF" w:rsidRDefault="008F76CF" w:rsidP="008F76CF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lastRenderedPageBreak/>
        <w:t xml:space="preserve">Zé Renato </w:t>
      </w:r>
      <w:proofErr w:type="spellStart"/>
      <w:r w:rsidRPr="008F76CF">
        <w:rPr>
          <w:rFonts w:ascii="Arial" w:hAnsi="Arial" w:cs="Arial"/>
          <w:sz w:val="24"/>
          <w:szCs w:val="24"/>
        </w:rPr>
        <w:t>Tiraboschi</w:t>
      </w:r>
      <w:proofErr w:type="spellEnd"/>
    </w:p>
    <w:p w:rsidR="008F76CF" w:rsidRPr="008F76CF" w:rsidRDefault="008F76CF" w:rsidP="008F76CF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t>Deputado Estadual</w:t>
      </w:r>
      <w:bookmarkStart w:id="0" w:name="_GoBack"/>
      <w:bookmarkEnd w:id="0"/>
    </w:p>
    <w:p w:rsid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  <w:sectPr w:rsidR="008F76CF" w:rsidSect="008F76CF">
          <w:type w:val="continuous"/>
          <w:pgSz w:w="11906" w:h="16838"/>
          <w:pgMar w:top="1701" w:right="1134" w:bottom="1134" w:left="1701" w:header="708" w:footer="708" w:gutter="0"/>
          <w:cols w:num="2" w:space="708"/>
          <w:docGrid w:linePitch="360"/>
        </w:sectPr>
      </w:pPr>
    </w:p>
    <w:p w:rsidR="008F76CF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54EC" w:rsidRPr="008F76CF" w:rsidRDefault="008F76CF" w:rsidP="008F7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6CF">
        <w:rPr>
          <w:rFonts w:ascii="Arial" w:hAnsi="Arial" w:cs="Arial"/>
          <w:sz w:val="24"/>
          <w:szCs w:val="24"/>
        </w:rPr>
        <w:lastRenderedPageBreak/>
        <w:t xml:space="preserve">Goiânia, 17 de maio de 2018; 30º da Constituição Federal e 29º da Constituição Estadual </w:t>
      </w:r>
    </w:p>
    <w:sectPr w:rsidR="00A654EC" w:rsidRPr="008F76CF" w:rsidSect="008F76CF"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5043"/>
    <w:multiLevelType w:val="hybridMultilevel"/>
    <w:tmpl w:val="5CD49384"/>
    <w:lvl w:ilvl="0" w:tplc="FB0ED3C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76CF"/>
    <w:rsid w:val="008F76CF"/>
    <w:rsid w:val="00A6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6CF"/>
    <w:pPr>
      <w:spacing w:after="160" w:line="259" w:lineRule="auto"/>
      <w:ind w:left="720"/>
      <w:contextualSpacing/>
    </w:pPr>
    <w:rPr>
      <w:rFonts w:eastAsiaTheme="minorHAnsi" w:cs="Mangal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2018-05-22T01:21:00Z</dcterms:created>
  <dcterms:modified xsi:type="dcterms:W3CDTF">2018-05-22T01:26:00Z</dcterms:modified>
</cp:coreProperties>
</file>